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tbl>
      <w:tblPr>
        <w:tblW w:w="10774" w:type="dxa"/>
        <w:jc w:val="left"/>
        <w:tblInd w:w="-77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78"/>
        <w:gridCol w:w="10295"/>
      </w:tblGrid>
      <w:tr>
        <w:trPr>
          <w:trHeight w:val="300" w:hRule="atLeast"/>
        </w:trPr>
        <w:tc>
          <w:tcPr>
            <w:tcW w:w="10773" w:type="dxa"/>
            <w:gridSpan w:val="2"/>
            <w:vMerge w:val="restart"/>
            <w:tcBorders/>
            <w:shd w:color="auto" w:fill="auto" w:val="clear"/>
            <w:vAlign w:val="bottom"/>
          </w:tcPr>
          <w:p>
            <w:pPr>
              <w:pStyle w:val="Normal"/>
              <w:spacing w:lineRule="exact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Сообщение о возможном установлении публичного сервитута в целях эксплуатации объекта электросетевого хозяйства регионального значения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10773" w:type="dxa"/>
            <w:gridSpan w:val="2"/>
            <w:vMerge w:val="continue"/>
            <w:tcBorders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rPr>
          <w:trHeight w:val="532" w:hRule="atLeast"/>
        </w:trPr>
        <w:tc>
          <w:tcPr>
            <w:tcW w:w="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8" w:before="0" w:after="0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 уполномоченного органа, которым рассматривается ходатайство</w:t>
            </w:r>
          </w:p>
          <w:p>
            <w:pPr>
              <w:pStyle w:val="Normal"/>
              <w:spacing w:lineRule="auto" w:line="218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об установлении публичного сервитута</w:t>
            </w:r>
          </w:p>
        </w:tc>
      </w:tr>
      <w:tr>
        <w:trPr>
          <w:trHeight w:val="555" w:hRule="atLeast"/>
        </w:trPr>
        <w:tc>
          <w:tcPr>
            <w:tcW w:w="47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02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8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Комитет по управлению государственным имуществом Волгоградской области (Облкомимущество)</w:t>
            </w:r>
          </w:p>
        </w:tc>
      </w:tr>
      <w:tr>
        <w:trPr>
          <w:trHeight w:val="280" w:hRule="atLeast"/>
        </w:trPr>
        <w:tc>
          <w:tcPr>
            <w:tcW w:w="4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Цель установления публичного сервитута</w:t>
            </w:r>
          </w:p>
        </w:tc>
      </w:tr>
      <w:tr>
        <w:trPr>
          <w:trHeight w:val="606" w:hRule="atLeast"/>
        </w:trPr>
        <w:tc>
          <w:tcPr>
            <w:tcW w:w="47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0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Эксплуатация линии электропередачи ВЛ 110 кВ "№ 22" с отпайками на ПС "Сарепта-2"</w:t>
              <w:br/>
              <w:t>и ПС "Кировская" (входит в состав "Электросетевой комплекс "ПС 110/10 кВ "Строительная"</w:t>
              <w:br/>
              <w:t>в составе: сооружение ОРУ 110/10 кВ площадью по наружному обмеру 5082,0 кв.м; здания</w:t>
              <w:br/>
              <w:t xml:space="preserve">ПС "Строительная" площадью по внутреннему обмеру 266,8 кв.м; здания маслохозяйства площадью по внутреннему обмеру 79,3 кв.м с линиями электропередачи ВЛ 110 кВ № 22 </w:t>
              <w:br/>
              <w:t>с отпайками на ПС "Сарепта-2" и ПС "Кировская" протяженностью 18,37 км; ВЛ 110 кВ № 23, 24 с отпайкой на ПС "ЦРП-6" протяженностью 3,3 км; ВЛ 110 кВ № 47, 48 протяженностью 11,48 км), кадастровый номер 34:34:080138:301</w:t>
            </w:r>
          </w:p>
        </w:tc>
      </w:tr>
      <w:tr>
        <w:trPr>
          <w:trHeight w:val="523" w:hRule="atLeast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exact" w:line="240" w:before="0" w:after="0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>
        <w:trPr>
          <w:trHeight w:val="583" w:hRule="atLeast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Публичный сервитут предполагается установить в отношении земельных участков с кадастровыми номерами: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Е.З. 34:34:000000:87 (34:34:070102:12, 34:34:070095:13)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 обл. Волгоградская, г. Волгоград, ул. им. генерала Шумилова, зд. 2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34:34:070102:265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 обл. Волгоградская, г. Волгоград, ул. Промысловая, 2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Е.З. 34:34:000000:19 (34:34:070095:23, 34:34:070095:24, 34:34:070095:25, 34:34:070095:26, 34:34:070099:15, 34:34:070099:6, 34:34:070099:7)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Е.З 34:34:070095:28 (34:34:070095:29, 34:34:070095:30)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 установлено относительно ориентира, расположенного в границах участка. Почтовый адрес ориентира: обл. Волгоградская, р-н Кировский, г. Волгоград.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Е.З 34:34:000000:127 (34:34:070095:27, 34:34:070099:13)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 обл. Волгоградская, г. Волгоград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34:34:000000:163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 обл. Волгоградская, г. Волгоград, ул. им. лейтенанта Лукина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Е.З 34:34:000000:107 (34:34:070098:38, 34:34:070107:54)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 обл. Волгоградская, г. Волгоград, в Советском, Кировском районах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34:34:070099:2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п. им. Саши Чекалина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34:34:000000:48004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34:34:000000:57180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Волгоградская область, г Волгоград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34:34:000000:56421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Кировский, Красноармейский районы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34:34:080088:152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местоположение: обл. Волгоградская, г. Волгоград, ул. Плеханова, дом 57 б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34:26:060701:27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местоположение: обл. Волгоградская, р-н Светлоярский, СНТ "Полезный отдых-3", участок No12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34:26:043301:22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местоположение: обл.Волгоградская, р-н Светлоярский, СНТ "Полезный отдых-3", участок No 8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34:34:000000:56048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34:34:070107:705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34:34:070107:704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34:34:000000:56049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 обл. Волгоградская, г. Волгоград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34:34:000000:56047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34:34:070112:176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Волгоградская область, г Волгоград, Кировский район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34:34:070112:35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ул. им. танкиста Маркина, зд. 5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34:34:080009:10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ул. Бутлерова, дом 413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34:34:080009:11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34:34:080009:62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ул. им. Куйбышева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34:34:080037:1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34:34:080054:61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р-н Кировский, р-н Красноармейский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34:34:000000:48007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ВЛ-110 кВ "No20" с отпайкой на ПС "Сарепта-2"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Е.З 34:34:000000:89 (34:34:080039:66)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 обл. Волгоградская, г. Волгоград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34:34:080078:8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обл. Волгоградская, г. Волгоград, р-н Кировский и р-н Красноармейский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Е.З 34:34:080078:1 (34:34:080032:154)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 местоположение установлено относительно ориентира, расположенного в границах участка. Почтовый адрес ориентира: обл. Волгоградская, г. Волгоград,, ул. Дальняя, 1ж.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34:34:080039:841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Волгоградская область, г Волгоград, Красноармейский район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34:34:000000:1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полоса отвода железной дороги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34:34:080088:4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ул. Костюшко, дом 72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34:34:080088:377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 местоположение установлено относительно ориентира, расположенного в границах участка. Почтовый адрес ориентира: обл. Волгоградская, г. Волгоград, ул. Ленинаканская, дом 54 б.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34:34:080088:207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ул. Ленинаканская, 54 д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34:34:080088:53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ул. им. Плеханова, дом 57а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34:34:000000:57534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34:34:080090:480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СНТ "Шлюзовик", ул. им. Плеханова, 178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34:34:080090:135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ул. им. Плеханова, 178, участок No 30а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34:34:080090:463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СНТ "Шлюзовик", ул. им. Плеханова, 178/30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34:34:080090:487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34:34:080090:131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ул. им. Плеханова, 178/25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34:34:080090:179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СНТ "Шлюзовик", ул. им. Плеханова, 178/26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34:34:080152:3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34:26:040101:76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р-н Светлоярский, расположен в административных границах Кировского сельского поселения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34:26:060701:12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р-н Светлоярский, СНТ "Полезный отдых-3", уч-к No 11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34:26:060701:21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р-н Светлоярский, СНТ "Полезный отдых-3", уч. No9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34:26:043301:22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обл.Волгоградская, р-н Светлоярский, СНТ "Полезный отдых-3", участок No 8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34:26:043301:1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р-н Светлоярский, р.п. Светлый Яр, расположен в северной части землепользования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34:26:000000:4195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Волгоградская область, р-н Светлоярский, снт "Литейщик", 2 км северо-западнее с. М. Чапурники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34:26:060402:100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р-н Светлоярский, СНТ "Литейщик", участок No 215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34:26:060401:58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р-н Светлоярский, СНТ "Литейщик", уч-к No 188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34:26:060401:719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р-н Светлоярский, СНТ "Литейщик", ул. Лесная, уч. No103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34:26:060401:449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 обл. Волгоградская, р-н Светлоярский, СНТ "Литейщик", участок No 102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34:26:060401:475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р-н Светлоярский, СНТ "Литейщик", ул. Веселая, уч. 73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34:26:060401:134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Волгоградская область, Светлоярский район, СНТ "Литейщик", участок No 72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34:26:061301:106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р-н Светлоярский, СНТ "Монтажник", ул. Малиновая, No 264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34:26:061301:584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р-н Светлоярский, снт "Монтажник", ул. Персиковая, уч. 157а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34:26:061301:16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р-н Светлоярский, СНТ "Монтажник", ул.Персиковая, уч.No185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34:26:061301:400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р-н Светлоярский, СНТ "Монтажник", ул. Виноградная, участок No 128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34:26:061301:581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 обл. Волгоградская, р-н Светлоярский, СНТ "Монтажник", ул. Абрикосовая, No 55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34:26:061301:436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 обл. Волгоградская, р-н Светлоярский, СНТ "Монтажник", ул. Вишневая, участок No39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34:26:061301:573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Волгоградская обл, Светлоярский р-н, СНТ "Монтажник", ул. Вишневая, уч.38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34:26:061301:8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р-н Светлоярский, СНТ "Монтажник", ул. Абрикосовая, уч-к No 54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34:26:061301:60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р-н Светлоярский, СНТ "Монтажник", ул. Виноградная, уч-к No 126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34:26:061301:127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р-н Светлоярский, Большечапурниковское сельское поселение, СНТ "Монтажник", ул. Вишневая, No 25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34:26:000000:1471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ВЛ-110 кВ No22 с отпайками на ПС "Сарепта-2" и ПС "Кировская"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34:26:061101:420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р-н Красноармейский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34:26:060301:15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ул. им. Генерала Романенко, 86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34:26:060301:3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ул. им. генерала Романенко, 82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34:26:000000:4250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Волгоградская область, г. Волгоград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34:26:000000:2536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автомобильная дорога Р-22 "Каспий" автомобильная дорога М-4 "Дон" - Тамбов - Волгоград - Астрахань, подъезд к г. Элиста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34:26:000000:4392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400097, Волгоградская область, г Волгоград, тер. СНТ Горчичник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34:34:080118:245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автомобильная дорога Р-22 "Каспий" автомобильная дорога М-4 "Дон" - Тамбов - Волгоград - Астрахань, подъезд к г. Элиста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34:26:061101:200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 местоположение установлено относительно ориентира, расположенного за пределами участка.Ориентир обл. Волгоградская, р-н Светлоярский, расположен у северной границы Большечапурниковского сельского поселения, с.Малые Чапурники.Участок находится примерно в 4,4 км, по направлению на северо-запад от ориентира. Почтовый адрес ориентира: Волгоградская область, р-н. Светлоярский, с. Большие Чапурники.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34:26:061001:1343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бл. Волгоградская, г. Волгоград, СНТ "Горчичник", ул. Ромашковая, участок No 293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34:26:061001:1344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р-н Светлоярский, СНТ "Горчичник", ул. Ромашковая, участок No 292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34:26:061001:1226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СНТ "Горчичник", ул. Ромашковая, уч. No 272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34:26:061001:214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 , г. Волгоград, СНТ "Горчичник", ул.Ромашковая,уч. No 271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34:26:061101:201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местоположение:местоположение установлено относительно ориентира, расположенного за пределами участка.Ориентир обл. Волгоградская, р-н Светлоярский, расположен у северной границы Большечапурниковского сельского поселения, с.Малые Чапурники.Участок находится примерно в 4,5 км, по направлению на северо-запад от ориентира. Почтовый адрес ориентира: Волгоградская область, р-н. Светлоярский, с. Большие Чапурники.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34:26:061101:101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ул. им. Довженко, 24 б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34:26:061101:55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ул. им. Довженко, 24 г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34:26:061101:36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р-н Светлоярский, прилегает к юго-восточной границе ООО "Атлант" по ул.Довженко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34:26:061101:52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р-н Светлоярский, расположен в административных границах Большечапурниковского сельсовета у южной границы г.Волгограда, прилегающего к ГСК No3 Светлоярского района Волгоградской области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34:26:061101:48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р-н Светлоярский, расположен на ул.Довженко, 30 "а"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34:26:000000:1472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ВЛ-110 кВ No47, 48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34:34:000000:47997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 обл. Волгоградская, г. Волгоград</w:t>
            </w:r>
          </w:p>
          <w:p>
            <w:pPr>
              <w:pStyle w:val="Normal"/>
              <w:spacing w:lineRule="auto" w:line="204" w:before="0" w:after="0"/>
              <w:ind w:firstLine="318"/>
              <w:rPr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34:34:080138:8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</w:t>
            </w: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обл. Волгоградская, г. Волгоград, ул. им. Довженко, 59а</w:t>
            </w:r>
          </w:p>
          <w:p>
            <w:pPr>
              <w:pStyle w:val="Normal"/>
              <w:spacing w:lineRule="auto" w:line="204" w:before="0" w:after="0"/>
              <w:ind w:firstLine="318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34:26:060401:734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, местоположение: обл Волгоградская, Светлоярский р-н, СНТ "Литейщик", участок No 16</w:t>
            </w:r>
          </w:p>
        </w:tc>
      </w:tr>
      <w:tr>
        <w:trPr>
          <w:trHeight w:val="1284" w:hRule="atLeast"/>
        </w:trPr>
        <w:tc>
          <w:tcPr>
            <w:tcW w:w="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  <w:p>
            <w:pPr>
              <w:pStyle w:val="Normal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02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</w:t>
            </w:r>
          </w:p>
        </w:tc>
      </w:tr>
      <w:tr>
        <w:trPr>
          <w:trHeight w:val="3410" w:hRule="atLeast"/>
        </w:trPr>
        <w:tc>
          <w:tcPr>
            <w:tcW w:w="47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02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Заинтересованные лица могут ознакомиться с поступившим ходатайством об установлении публичного сервитута   и прилагаемым к нему описанием местоположения границ публичного сервитута в Облкомимуществе по адресу: г. Волгоград, ул. Новороссийская, д. 15, каб. 508. Приемное время: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понедельник - четверг с 8.30 до 17.30 перерыв с 12.00 до 12.48, пятница с 8.30 до 16.00 перерыв с 12.00 до 12.48. 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могут подать заявления в Облкомимущество                   об учете их прав (обременения прав) на земельные участки  с приложением копий документов, подтверждающих эти права (обременения прав), в течение 15 дней со дня опубликования данного сообщения.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      </w:r>
          </w:p>
        </w:tc>
      </w:tr>
      <w:tr>
        <w:trPr>
          <w:trHeight w:val="499" w:hRule="atLeast"/>
        </w:trPr>
        <w:tc>
          <w:tcPr>
            <w:tcW w:w="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95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18" w:before="0" w:after="0"/>
              <w:jc w:val="both"/>
              <w:rPr>
                <w:rFonts w:ascii="Calibri" w:hAnsi="Calibri" w:eastAsia="Times New Roman" w:cs="Calibri"/>
                <w:b/>
                <w:color w:val="0000FF"/>
                <w:u w:val="single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Официальные сайты в информационно-телекоммуникационной сети "Интернет", на которых размещается сообщение о поступившем ходатайстве об установлении публичного сервитута</w:t>
            </w:r>
          </w:p>
        </w:tc>
      </w:tr>
      <w:tr>
        <w:trPr>
          <w:trHeight w:val="1029" w:hRule="atLeast"/>
        </w:trPr>
        <w:tc>
          <w:tcPr>
            <w:tcW w:w="47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18" w:before="0" w:after="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102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18" w:before="0" w:after="0"/>
              <w:jc w:val="center"/>
              <w:rPr>
                <w:rStyle w:val="Hyperlink"/>
                <w:rFonts w:ascii="Calibri" w:hAnsi="Calibri" w:eastAsia="Times New Roman" w:cs="Calibri"/>
                <w:lang w:eastAsia="ru-RU"/>
              </w:rPr>
            </w:pPr>
            <w:hyperlink r:id="rId2">
              <w:r>
                <w:rPr>
                  <w:rStyle w:val="Hyperlink"/>
                  <w:rFonts w:eastAsia="Times New Roman" w:cs="Calibri"/>
                  <w:lang w:eastAsia="ru-RU"/>
                </w:rPr>
                <w:t>http://gosim.volgograd.ru/adv-menu-uzo/</w:t>
              </w:r>
            </w:hyperlink>
          </w:p>
          <w:p>
            <w:pPr>
              <w:pStyle w:val="Normal"/>
              <w:spacing w:lineRule="auto" w:line="218" w:before="0" w:after="0"/>
              <w:jc w:val="center"/>
              <w:rPr>
                <w:rFonts w:ascii="Calibri" w:hAnsi="Calibri" w:eastAsia="Times New Roman" w:cs="Calibri"/>
                <w:color w:val="0000FF"/>
                <w:u w:val="single"/>
                <w:lang w:eastAsia="ru-RU"/>
              </w:rPr>
            </w:pPr>
            <w:r>
              <w:rPr>
                <w:rStyle w:val="Hyperlink"/>
                <w:rFonts w:eastAsia="Times New Roman" w:cs="Calibri"/>
                <w:lang w:eastAsia="ru-RU"/>
              </w:rPr>
              <w:t>https://www.volgadmin.ru/d/branches/dmi/about</w:t>
            </w:r>
          </w:p>
          <w:p>
            <w:pPr>
              <w:pStyle w:val="Normal"/>
              <w:spacing w:lineRule="auto" w:line="218" w:before="0" w:after="0"/>
              <w:jc w:val="center"/>
              <w:rPr>
                <w:rFonts w:ascii="Calibri" w:hAnsi="Calibri" w:eastAsia="Times New Roman" w:cs="Calibri"/>
                <w:color w:val="0000FF"/>
                <w:u w:val="single"/>
                <w:lang w:eastAsia="ru-RU"/>
              </w:rPr>
            </w:pPr>
            <w:r>
              <w:rPr>
                <w:rStyle w:val="Hyperlink"/>
                <w:rFonts w:eastAsia="Times New Roman" w:cs="Calibri"/>
                <w:lang w:eastAsia="ru-RU"/>
              </w:rPr>
              <w:t>https://kirovoadmin.ru/index.php/ru/2024-03-18-12-01-28</w:t>
            </w:r>
          </w:p>
          <w:p>
            <w:pPr>
              <w:pStyle w:val="Normal"/>
              <w:spacing w:lineRule="auto" w:line="218" w:before="0" w:after="0"/>
              <w:jc w:val="center"/>
              <w:rPr>
                <w:rFonts w:ascii="Calibri" w:hAnsi="Calibri" w:eastAsia="Times New Roman" w:cs="Calibri"/>
                <w:color w:val="0000FF"/>
                <w:u w:val="single"/>
                <w:lang w:eastAsia="ru-RU"/>
              </w:rPr>
            </w:pPr>
            <w:hyperlink r:id="rId4">
              <w:r>
                <w:rPr>
                  <w:rStyle w:val="Hyperlink"/>
                  <w:rFonts w:eastAsia="Times New Roman" w:cs="Calibri"/>
                  <w:color w:val="0000FF"/>
                  <w:u w:val="single"/>
                  <w:lang w:eastAsia="ru-RU"/>
                </w:rPr>
                <w:t>https://bolshiechapurniki.ru/</w:t>
              </w:r>
            </w:hyperlink>
          </w:p>
          <w:p>
            <w:pPr>
              <w:pStyle w:val="Normal"/>
              <w:spacing w:lineRule="auto" w:line="218" w:before="0" w:after="0"/>
              <w:jc w:val="center"/>
              <w:rPr>
                <w:rFonts w:ascii="Calibri" w:hAnsi="Calibri" w:eastAsia="Times New Roman" w:cs="Calibri"/>
                <w:color w:val="0000FF"/>
                <w:u w:val="single"/>
                <w:lang w:eastAsia="ru-RU"/>
              </w:rPr>
            </w:pPr>
            <w:r>
              <w:rPr>
                <w:rFonts w:eastAsia="Times New Roman" w:cs="Calibri"/>
                <w:color w:val="0000FF"/>
                <w:u w:val="single"/>
                <w:lang w:eastAsia="ru-RU"/>
              </w:rPr>
              <w:t>https://svyar.ru/</w:t>
            </w:r>
          </w:p>
        </w:tc>
      </w:tr>
    </w:tbl>
    <w:p>
      <w:pPr>
        <w:pStyle w:val="Normal"/>
        <w:spacing w:lineRule="auto" w:line="218" w:before="0" w:after="200"/>
        <w:jc w:val="both"/>
        <w:rPr/>
      </w:pPr>
      <w:r>
        <w:rPr/>
      </w:r>
    </w:p>
    <w:sectPr>
      <w:headerReference w:type="default" r:id="rId5"/>
      <w:type w:val="nextPage"/>
      <w:pgSz w:w="11906" w:h="16838"/>
      <w:pgMar w:left="1701" w:right="850" w:gutter="0" w:header="708" w:top="765" w:footer="0" w:bottom="426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631970456"/>
    </w:sdtPr>
    <w:sdtContent>
      <w:p>
        <w:pPr>
          <w:pStyle w:val="Header"/>
          <w:jc w:val="center"/>
          <w:rPr/>
        </w:pP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cs="Times New Roman" w:ascii="Times New Roman" w:hAnsi="Times New Roman"/>
          </w:rPr>
          <w:instrText xml:space="preserve"> PAGE </w:instrText>
        </w:r>
        <w:r>
          <w:rPr>
            <w:sz w:val="24"/>
            <w:szCs w:val="24"/>
            <w:rFonts w:cs="Times New Roman" w:ascii="Times New Roman" w:hAnsi="Times New Roman"/>
          </w:rPr>
          <w:fldChar w:fldCharType="separate"/>
        </w:r>
        <w:r>
          <w:rPr>
            <w:sz w:val="24"/>
            <w:szCs w:val="24"/>
            <w:rFonts w:cs="Times New Roman" w:ascii="Times New Roman" w:hAnsi="Times New Roman"/>
          </w:rPr>
          <w:t>4</w:t>
        </w:r>
        <w:r>
          <w:rPr>
            <w:sz w:val="24"/>
            <w:szCs w:val="24"/>
            <w:rFonts w:cs="Times New Roman"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c691c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Hyperlink">
    <w:name w:val="Hyperlink"/>
    <w:basedOn w:val="DefaultParagraphFont"/>
    <w:uiPriority w:val="99"/>
    <w:unhideWhenUsed/>
    <w:rsid w:val="009604d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3c94"/>
    <w:rPr>
      <w:color w:themeColor="followedHyperlink" w:val="800080"/>
      <w:u w:val="single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1f11ef"/>
    <w:rPr/>
  </w:style>
  <w:style w:type="character" w:styleId="Style15" w:customStyle="1">
    <w:name w:val="Нижний колонтитул Знак"/>
    <w:basedOn w:val="DefaultParagraphFont"/>
    <w:uiPriority w:val="99"/>
    <w:qFormat/>
    <w:rsid w:val="001f11ef"/>
    <w:rPr/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35462d"/>
    <w:rPr>
      <w:rFonts w:ascii="Tahoma" w:hAnsi="Tahoma" w:cs="Tahoma"/>
      <w:sz w:val="16"/>
      <w:szCs w:val="16"/>
    </w:rPr>
  </w:style>
  <w:style w:type="paragraph" w:styleId="Style17" w:customStyle="1">
    <w:name w:val="Заголовок"/>
    <w:basedOn w:val="Normal"/>
    <w:next w:val="BodyText"/>
    <w:qFormat/>
    <w:rsid w:val="00526120"/>
    <w:pPr>
      <w:keepNext w:val="true"/>
      <w:spacing w:before="240" w:after="120"/>
    </w:pPr>
    <w:rPr>
      <w:rFonts w:ascii="Times New Roman" w:hAnsi="Times New Roman" w:eastAsia="Tahoma" w:cs="Lohit Devanagari"/>
      <w:sz w:val="28"/>
      <w:szCs w:val="28"/>
    </w:rPr>
  </w:style>
  <w:style w:type="paragraph" w:styleId="BodyText">
    <w:name w:val="Body Text"/>
    <w:basedOn w:val="Normal"/>
    <w:rsid w:val="00526120"/>
    <w:pPr>
      <w:spacing w:before="0" w:after="140"/>
    </w:pPr>
    <w:rPr/>
  </w:style>
  <w:style w:type="paragraph" w:styleId="List">
    <w:name w:val="List"/>
    <w:basedOn w:val="BodyText"/>
    <w:rsid w:val="00526120"/>
    <w:pPr/>
    <w:rPr>
      <w:rFonts w:ascii="Times New Roman" w:hAnsi="Times New Roman" w:cs="Lohit Devanagari"/>
      <w:sz w:val="24"/>
    </w:rPr>
  </w:style>
  <w:style w:type="paragraph" w:styleId="Caption" w:customStyle="1">
    <w:name w:val="Caption"/>
    <w:basedOn w:val="Normal"/>
    <w:qFormat/>
    <w:rsid w:val="00526120"/>
    <w:pPr>
      <w:suppressLineNumbers/>
      <w:spacing w:before="120" w:after="120"/>
    </w:pPr>
    <w:rPr>
      <w:rFonts w:ascii="Times New Roman" w:hAnsi="Times New Roman"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Indexheading">
    <w:name w:val="index heading"/>
    <w:basedOn w:val="Normal"/>
    <w:qFormat/>
    <w:rsid w:val="00526120"/>
    <w:pPr>
      <w:suppressLineNumbers/>
    </w:pPr>
    <w:rPr>
      <w:rFonts w:ascii="Times New Roman" w:hAnsi="Times New Roman" w:cs="Lohit Devanagari"/>
      <w:sz w:val="24"/>
    </w:rPr>
  </w:style>
  <w:style w:type="paragraph" w:styleId="Style19" w:customStyle="1">
    <w:name w:val="Колонтитул"/>
    <w:basedOn w:val="Normal"/>
    <w:qFormat/>
    <w:rsid w:val="00526120"/>
    <w:pPr/>
    <w:rPr/>
  </w:style>
  <w:style w:type="paragraph" w:styleId="Header" w:customStyle="1">
    <w:name w:val="Header"/>
    <w:basedOn w:val="Normal"/>
    <w:link w:val="Style14"/>
    <w:uiPriority w:val="99"/>
    <w:unhideWhenUsed/>
    <w:rsid w:val="001f11e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 w:customStyle="1">
    <w:name w:val="Footer"/>
    <w:basedOn w:val="Normal"/>
    <w:link w:val="Style15"/>
    <w:uiPriority w:val="99"/>
    <w:unhideWhenUsed/>
    <w:rsid w:val="001f11e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35462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gosim.volgograd.ru/adv-menu-uzo/" TargetMode="External"/><Relationship Id="rId3" Type="http://schemas.openxmlformats.org/officeDocument/2006/relationships/hyperlink" Target="https://bolshiechapurniki.ru/" TargetMode="External"/><Relationship Id="rId4" Type="http://schemas.openxmlformats.org/officeDocument/2006/relationships/hyperlink" Target="" TargetMode="External"/><Relationship Id="rId5" Type="http://schemas.openxmlformats.org/officeDocument/2006/relationships/header" Target="head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0AFB3-9380-474C-A37A-6764CDB25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Application>LibreOffice/7.6.4.1$Linux_X86_64 LibreOffice_project/60$Build-1</Application>
  <AppVersion>15.0000</AppVersion>
  <Pages>4</Pages>
  <Words>1467</Words>
  <Characters>11965</Characters>
  <CharactersWithSpaces>13343</CharactersWithSpaces>
  <Paragraphs>111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2023-04-03T15:11:00Z</dcterms:created>
  <dc:creator>Караваев Сергей Александрович</dc:creator>
  <dc:description/>
  <dc:language>ru-RU</dc:language>
  <cp:lastModifiedBy/>
  <cp:lastPrinted>2024-06-20T15:43:29Z</cp:lastPrinted>
  <dcterms:modified xsi:type="dcterms:W3CDTF">2024-06-20T15:43:37Z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